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旅游管理专业培养方案</w:t>
      </w:r>
    </w:p>
    <w:p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Tourism Management</w:t>
      </w:r>
    </w:p>
    <w:p>
      <w:pPr>
        <w:tabs>
          <w:tab w:val="left" w:pos="1334"/>
        </w:tabs>
        <w:jc w:val="center"/>
        <w:rPr>
          <w:szCs w:val="21"/>
        </w:rPr>
      </w:pPr>
    </w:p>
    <w:p>
      <w:pPr>
        <w:spacing w:line="360" w:lineRule="exact"/>
        <w:ind w:firstLine="3840" w:firstLineChars="1600"/>
        <w:rPr>
          <w:rFonts w:eastAsia="仿宋_GB2312"/>
          <w:sz w:val="24"/>
        </w:rPr>
      </w:pPr>
      <w:r>
        <w:rPr>
          <w:rFonts w:eastAsia="仿宋_GB2312"/>
          <w:sz w:val="24"/>
        </w:rPr>
        <w:t>专业代</w:t>
      </w:r>
      <w:r>
        <w:rPr>
          <w:rFonts w:hint="eastAsia" w:ascii="仿宋_GB2312" w:eastAsia="仿宋_GB2312"/>
          <w:sz w:val="24"/>
        </w:rPr>
        <w:t>码：</w:t>
      </w:r>
      <w:r>
        <w:rPr>
          <w:rFonts w:ascii="仿宋_GB2312" w:eastAsia="仿宋_GB2312"/>
          <w:sz w:val="24"/>
        </w:rPr>
        <w:t>120901K</w:t>
      </w:r>
    </w:p>
    <w:p>
      <w:pPr>
        <w:spacing w:line="360" w:lineRule="exact"/>
        <w:ind w:firstLine="3840" w:firstLineChars="16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执 笔 人：王慧琴</w:t>
      </w:r>
    </w:p>
    <w:p>
      <w:pPr>
        <w:spacing w:line="360" w:lineRule="exact"/>
        <w:ind w:firstLine="3840" w:firstLineChars="16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审 核 人：张志彬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一、</w:t>
      </w:r>
      <w:r>
        <w:rPr>
          <w:rFonts w:hint="eastAsia" w:eastAsia="黑体"/>
          <w:color w:val="000000"/>
          <w:sz w:val="24"/>
        </w:rPr>
        <w:t>专业简介</w:t>
      </w:r>
    </w:p>
    <w:p>
      <w:pPr>
        <w:pStyle w:val="3"/>
        <w:spacing w:before="0" w:line="360" w:lineRule="exact"/>
        <w:ind w:right="32" w:rightChars="0" w:firstLine="420" w:firstLineChars="200"/>
        <w:rPr>
          <w:rFonts w:hint="eastAsia"/>
          <w:color w:val="000000"/>
          <w:kern w:val="0"/>
          <w:szCs w:val="24"/>
          <w:lang w:val="en-US" w:bidi="ar-SA"/>
        </w:rPr>
      </w:pPr>
      <w:r>
        <w:rPr>
          <w:rFonts w:hint="eastAsia" w:ascii="Times New Roman" w:hAnsi="Times New Roman" w:cs="Times New Roman"/>
          <w:color w:val="000000"/>
          <w:kern w:val="0"/>
          <w:szCs w:val="24"/>
          <w:lang w:val="zh-CN" w:eastAsia="zh-CN" w:bidi="ar-SA"/>
        </w:rPr>
        <w:t>湖南科技大学是湖南省开办旅游管理专业最早的学校之一，本专业1993年开始招收旅游管理专业专科生，2000年开始招收旅游管理专业本科学生，2011年在工商管理专业一级学科下获得硕士学位授权点，2016年获职业技术教育（旅游服务）专业硕士授权点。本专业2007年被湖南省旅游局确立为湖南省旅游教育培训示范点；2008年本专业实习基地被确立为湖南省优秀实习基地；2009年被确定为湖南科技大学特色专业；2012年确立为湖南省“十二五”综合改革试点专业。目前本专业在红色旅游、遗产旅游和旅游地理等方向形成专业特色，承担国家社科基金项目两项，教育部和湖南省级项目十余项；获湖南省教学成果奖一等奖和三等奖。拥有中央与地方共建的经济管理综合实验与模拟训练中心、省级校企合作人才培养示范基地、湖南省创新发展研究院、大数据与产业发展中心等教学科研平台。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二</w:t>
      </w:r>
      <w:r>
        <w:rPr>
          <w:rFonts w:eastAsia="黑体"/>
          <w:color w:val="000000"/>
          <w:sz w:val="24"/>
        </w:rPr>
        <w:t>、培养目标</w:t>
      </w:r>
    </w:p>
    <w:p>
      <w:pPr>
        <w:spacing w:line="360" w:lineRule="atLeast"/>
        <w:ind w:firstLine="420" w:firstLineChars="200"/>
        <w:rPr>
          <w:rFonts w:ascii="Times New Roman" w:hAnsi="Times New Roman"/>
          <w:color w:val="000000"/>
          <w:kern w:val="0"/>
        </w:rPr>
      </w:pPr>
      <w:r>
        <w:rPr>
          <w:rFonts w:hint="eastAsia"/>
          <w:lang w:val="en-US"/>
        </w:rPr>
        <w:t xml:space="preserve">本专业坚持立德树人，德育优先，立足湖南，面向全国，放眼世界，培养德、智、体、美、劳全面发展，掌握扎实的管理学和经济学基础知识、现代旅游管理基础理论和专业知识与技能，具有较好的人文社会科学素养，具备较强的旅游实践应用能力和一定的科学研究能力，具有良好的终身学习和发展能力、独立思考和判断能力、服务意识和创新创业能力，较强的人际交往、团队协作和组织管理能力。能够从事与旅游业相关的经营、管理、策划、规划、咨询、培训、教育等工作的本科创新应用型人才。   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三</w:t>
      </w:r>
      <w:r>
        <w:rPr>
          <w:rFonts w:eastAsia="黑体"/>
          <w:color w:val="000000"/>
          <w:sz w:val="24"/>
        </w:rPr>
        <w:t>、培养</w:t>
      </w:r>
      <w:r>
        <w:rPr>
          <w:rFonts w:hint="eastAsia" w:eastAsia="黑体"/>
          <w:color w:val="000000"/>
          <w:sz w:val="24"/>
        </w:rPr>
        <w:t>要求</w:t>
      </w:r>
    </w:p>
    <w:p>
      <w:pPr>
        <w:spacing w:line="360" w:lineRule="atLeast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毕业生应获得以下几方面的知识和能力。</w:t>
      </w:r>
      <w:r>
        <w:rPr>
          <w:rFonts w:ascii="宋体" w:hAnsi="宋体"/>
          <w:kern w:val="0"/>
          <w:lang w:val="zh-CN"/>
        </w:rPr>
        <w:t xml:space="preserve"> </w:t>
      </w:r>
    </w:p>
    <w:p>
      <w:pPr>
        <w:spacing w:line="360" w:lineRule="atLeast"/>
        <w:ind w:firstLine="422" w:firstLineChars="200"/>
        <w:rPr>
          <w:rFonts w:hint="eastAsia" w:ascii="宋体" w:hAnsi="宋体"/>
          <w:b/>
          <w:kern w:val="0"/>
          <w:lang w:val="zh-CN"/>
        </w:rPr>
      </w:pPr>
      <w:r>
        <w:rPr>
          <w:rFonts w:hint="eastAsia" w:ascii="宋体" w:hAnsi="宋体"/>
          <w:b/>
          <w:kern w:val="0"/>
          <w:lang w:val="zh-CN"/>
        </w:rPr>
        <w:t>A 知识要求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  A1 掌握哲学、法学、社会学、科学技术、语言文学、艺术、职业发展与教育培训等方面的通识性知识。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  A2 系统掌握数理类、经营类、信息技术类等方面的基础理论知识与方法。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  A3 熟练掌握管理学、经济学、市场营销、财务管理、旅游学概论、旅游目的地管理、旅游消费者行为、旅游规划与开发等旅游管理类专业理论知识与方法，鼓励掌握本学科的理论前沿及发展动态。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  A4 了解旅游管理相关的法律法规和国际惯例。</w:t>
      </w:r>
    </w:p>
    <w:p>
      <w:pPr>
        <w:spacing w:line="360" w:lineRule="atLeast"/>
        <w:ind w:firstLine="422" w:firstLineChars="200"/>
        <w:rPr>
          <w:rFonts w:hint="eastAsia" w:ascii="宋体" w:hAnsi="宋体"/>
          <w:b/>
          <w:kern w:val="0"/>
          <w:lang w:val="zh-CN"/>
        </w:rPr>
      </w:pPr>
      <w:r>
        <w:rPr>
          <w:rFonts w:hint="eastAsia" w:ascii="宋体" w:hAnsi="宋体"/>
          <w:b/>
          <w:kern w:val="0"/>
          <w:lang w:val="zh-CN"/>
        </w:rPr>
        <w:t>B 能力要求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  B1 具备获取和更新旅游管理相关知识的自我学习能力。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  B2 具有将所学专业知识应用于实践的基本技能。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  B3 具有旅游服务意识和管理能力。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  B4 具备信息处理操作和应用的一般技能。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  B5 熟练掌握1门外语并具备一定的听、说、读、写能力。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  B6 具备专业文体的写作能力、较强的语言表达能力和沟通交流能力。</w:t>
      </w:r>
    </w:p>
    <w:p>
      <w:pPr>
        <w:spacing w:line="360" w:lineRule="atLeast"/>
        <w:ind w:firstLine="422" w:firstLineChars="200"/>
        <w:rPr>
          <w:rFonts w:hint="eastAsia" w:ascii="宋体" w:hAnsi="宋体"/>
          <w:b/>
          <w:kern w:val="0"/>
          <w:lang w:val="zh-CN"/>
        </w:rPr>
      </w:pPr>
      <w:r>
        <w:rPr>
          <w:rFonts w:hint="eastAsia" w:ascii="宋体" w:hAnsi="宋体"/>
          <w:b/>
          <w:kern w:val="0"/>
          <w:lang w:val="zh-CN"/>
        </w:rPr>
        <w:t>C 素质要求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  C1 具有优良的道德品质，具备正确的世界观、人生观和价值观。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  C2 拥有良好的专业素养、团队协作精神、时代意识和国际视野。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  C3 具备职业认同感、职业责任感和职业素养。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  C4 身心健康，达到教育部规定的《国家学生体质健康标准》测度要求。</w:t>
      </w:r>
    </w:p>
    <w:p>
      <w:pPr>
        <w:spacing w:line="360" w:lineRule="atLeast"/>
        <w:ind w:firstLine="420" w:firstLineChars="200"/>
        <w:rPr>
          <w:rFonts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  C5 掌握创新创业所需要的基本知识，具备基本实践能力和创新创业素质。</w:t>
      </w:r>
    </w:p>
    <w:p>
      <w:pPr>
        <w:spacing w:beforeLines="100"/>
        <w:rPr>
          <w:rFonts w:eastAsia="黑体"/>
          <w:caps/>
          <w:color w:val="000000"/>
          <w:sz w:val="24"/>
        </w:rPr>
      </w:pPr>
      <w:r>
        <w:rPr>
          <w:rFonts w:hint="eastAsia" w:eastAsia="黑体"/>
          <w:caps/>
          <w:color w:val="000000"/>
          <w:sz w:val="24"/>
        </w:rPr>
        <w:t>四</w:t>
      </w:r>
      <w:r>
        <w:rPr>
          <w:rFonts w:eastAsia="黑体"/>
          <w:caps/>
          <w:color w:val="000000"/>
          <w:sz w:val="24"/>
        </w:rPr>
        <w:t>、主干学科</w:t>
      </w:r>
    </w:p>
    <w:p>
      <w:pPr>
        <w:spacing w:line="360" w:lineRule="atLeast"/>
        <w:ind w:firstLine="420" w:firstLineChars="200"/>
        <w:rPr>
          <w:rFonts w:hint="eastAsia" w:ascii="宋体" w:hAnsi="宋体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管理学、经济学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五</w:t>
      </w:r>
      <w:r>
        <w:rPr>
          <w:rFonts w:eastAsia="黑体"/>
          <w:color w:val="000000"/>
          <w:sz w:val="24"/>
        </w:rPr>
        <w:t>、修业年限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</w:rPr>
        <w:t>3</w:t>
      </w:r>
      <w:r>
        <w:rPr>
          <w:color w:val="000000"/>
          <w:kern w:val="0"/>
        </w:rPr>
        <w:t>-6年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、授予学位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管理学</w:t>
      </w:r>
      <w:r>
        <w:rPr>
          <w:color w:val="000000"/>
          <w:kern w:val="0"/>
          <w:lang w:val="zh-CN"/>
        </w:rPr>
        <w:t>学士学位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七</w:t>
      </w:r>
      <w:r>
        <w:rPr>
          <w:rFonts w:eastAsia="黑体"/>
          <w:color w:val="000000"/>
          <w:sz w:val="24"/>
        </w:rPr>
        <w:t>、专业方向设置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 w:ascii="宋体" w:hAnsi="宋体"/>
          <w:kern w:val="0"/>
          <w:lang w:val="zh-CN"/>
        </w:rPr>
        <w:t>本专业不设置专业方向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八</w:t>
      </w:r>
      <w:r>
        <w:rPr>
          <w:rFonts w:eastAsia="黑体"/>
          <w:color w:val="000000"/>
          <w:sz w:val="24"/>
        </w:rPr>
        <w:t>、学时与学分分布及要求</w:t>
      </w:r>
    </w:p>
    <w:p>
      <w:pPr>
        <w:spacing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（一）学时</w:t>
      </w:r>
      <w:r>
        <w:rPr>
          <w:rFonts w:hint="eastAsia" w:eastAsia="黑体"/>
          <w:color w:val="000000"/>
          <w:kern w:val="0"/>
        </w:rPr>
        <w:t>与学分</w:t>
      </w:r>
      <w:r>
        <w:rPr>
          <w:rFonts w:eastAsia="黑体"/>
          <w:color w:val="000000"/>
          <w:kern w:val="0"/>
          <w:lang w:val="zh-CN"/>
        </w:rPr>
        <w:t>分布</w:t>
      </w:r>
    </w:p>
    <w:p>
      <w:pPr>
        <w:spacing w:line="360" w:lineRule="atLeast"/>
        <w:ind w:firstLine="420" w:firstLineChars="20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总</w:t>
      </w:r>
      <w:r>
        <w:rPr>
          <w:color w:val="000000"/>
          <w:kern w:val="0"/>
          <w:lang w:val="zh-CN"/>
        </w:rPr>
        <w:t>学时分</w:t>
      </w:r>
      <w:r>
        <w:rPr>
          <w:rFonts w:hint="eastAsia"/>
          <w:color w:val="000000"/>
          <w:kern w:val="0"/>
        </w:rPr>
        <w:t>课程教学</w:t>
      </w:r>
      <w:r>
        <w:rPr>
          <w:color w:val="000000"/>
          <w:kern w:val="0"/>
          <w:lang w:val="zh-CN"/>
        </w:rPr>
        <w:t>学时和集中实践环节教学周</w:t>
      </w:r>
      <w:r>
        <w:rPr>
          <w:color w:val="000000"/>
          <w:kern w:val="0"/>
        </w:rPr>
        <w:t>两</w:t>
      </w:r>
      <w:r>
        <w:rPr>
          <w:color w:val="000000"/>
          <w:kern w:val="0"/>
          <w:lang w:val="zh-CN"/>
        </w:rPr>
        <w:t>部分，分别见表1~表2：</w:t>
      </w:r>
    </w:p>
    <w:p>
      <w:pPr>
        <w:spacing w:beforeLines="50" w:afterLines="20" w:line="280" w:lineRule="exact"/>
        <w:jc w:val="center"/>
        <w:rPr>
          <w:color w:val="000000"/>
          <w:kern w:val="0"/>
        </w:rPr>
      </w:pPr>
      <w:r>
        <w:rPr>
          <w:color w:val="000000"/>
          <w:kern w:val="0"/>
        </w:rPr>
        <w:t>表1 课程教学学时与学分分布表</w:t>
      </w:r>
    </w:p>
    <w:tbl>
      <w:tblPr>
        <w:tblStyle w:val="6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0"/>
        <w:gridCol w:w="1378"/>
        <w:gridCol w:w="1594"/>
        <w:gridCol w:w="949"/>
        <w:gridCol w:w="949"/>
        <w:gridCol w:w="1440"/>
        <w:gridCol w:w="126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通识教育课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  <w:r>
              <w:rPr>
                <w:color w:val="000000"/>
                <w:kern w:val="0"/>
                <w:szCs w:val="20"/>
                <w:lang w:val="zh-CN"/>
              </w:rPr>
              <w:t>①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学位课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学时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698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640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440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240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192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2210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学分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32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39.5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27.5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126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66</w:t>
            </w:r>
          </w:p>
        </w:tc>
      </w:tr>
    </w:tbl>
    <w:p>
      <w:pPr>
        <w:spacing w:beforeLines="50" w:afterLines="20" w:line="280" w:lineRule="exact"/>
        <w:jc w:val="center"/>
        <w:rPr>
          <w:kern w:val="0"/>
          <w:szCs w:val="20"/>
        </w:rPr>
      </w:pPr>
      <w:r>
        <w:rPr>
          <w:kern w:val="0"/>
          <w:szCs w:val="20"/>
        </w:rPr>
        <w:t xml:space="preserve">表2 </w:t>
      </w:r>
      <w:r>
        <w:rPr>
          <w:kern w:val="0"/>
        </w:rPr>
        <w:t>集中实践环节教学周与学分分布表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"/>
        <w:gridCol w:w="2104"/>
        <w:gridCol w:w="2104"/>
        <w:gridCol w:w="1207"/>
        <w:gridCol w:w="12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>
            <w:pPr>
              <w:ind w:left="-27" w:leftChars="-13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类别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公共基础课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学科基础课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专业课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  <w:r>
              <w:rPr>
                <w:kern w:val="0"/>
                <w:szCs w:val="20"/>
                <w:lang w:val="zh-CN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必修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必修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必修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选修</w:t>
            </w: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学分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</w:t>
            </w:r>
          </w:p>
        </w:tc>
      </w:tr>
    </w:tbl>
    <w:p>
      <w:pPr>
        <w:spacing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（二）应完成学分要求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szCs w:val="21"/>
        </w:rPr>
        <w:t>本专业学生必须修满165学分方可毕业，其中必修138学分，选修27学分（含通识教育课程12学分）。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九</w:t>
      </w:r>
      <w:r>
        <w:rPr>
          <w:rFonts w:eastAsia="黑体"/>
          <w:color w:val="000000"/>
          <w:sz w:val="24"/>
        </w:rPr>
        <w:t>、培养方案</w:t>
      </w:r>
      <w:r>
        <w:rPr>
          <w:rFonts w:hint="eastAsia" w:eastAsia="黑体"/>
          <w:color w:val="000000"/>
          <w:sz w:val="24"/>
        </w:rPr>
        <w:t>进程</w:t>
      </w:r>
      <w:r>
        <w:rPr>
          <w:rFonts w:eastAsia="黑体"/>
          <w:color w:val="000000"/>
          <w:sz w:val="24"/>
        </w:rPr>
        <w:t>安排</w:t>
      </w:r>
    </w:p>
    <w:p>
      <w:pPr>
        <w:spacing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（一）培养方案进程总表（见附表1）</w:t>
      </w:r>
    </w:p>
    <w:p>
      <w:pPr>
        <w:spacing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（二）培养方案进程表（见附表2</w:t>
      </w:r>
      <w:r>
        <w:rPr>
          <w:rFonts w:hint="eastAsia" w:eastAsia="黑体"/>
          <w:color w:val="000000"/>
          <w:kern w:val="0"/>
          <w:lang w:val="zh-CN"/>
        </w:rPr>
        <w:t>、</w:t>
      </w:r>
      <w:r>
        <w:rPr>
          <w:rFonts w:hint="eastAsia" w:eastAsia="黑体"/>
          <w:color w:val="000000"/>
          <w:kern w:val="0"/>
        </w:rPr>
        <w:t>附表3</w:t>
      </w:r>
      <w:r>
        <w:rPr>
          <w:rFonts w:eastAsia="黑体"/>
          <w:color w:val="000000"/>
          <w:kern w:val="0"/>
          <w:lang w:val="zh-CN"/>
        </w:rPr>
        <w:t>）</w:t>
      </w:r>
    </w:p>
    <w:p>
      <w:pPr>
        <w:spacing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（三）学位课程设置表（见附表</w:t>
      </w:r>
      <w:r>
        <w:rPr>
          <w:rFonts w:hint="eastAsia" w:eastAsia="黑体"/>
          <w:color w:val="000000"/>
          <w:kern w:val="0"/>
        </w:rPr>
        <w:t>4</w:t>
      </w:r>
      <w:r>
        <w:rPr>
          <w:rFonts w:eastAsia="黑体"/>
          <w:color w:val="000000"/>
          <w:kern w:val="0"/>
          <w:lang w:val="zh-CN"/>
        </w:rPr>
        <w:t>）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十、课程设置与“五育”的对应关系矩阵（</w:t>
      </w:r>
      <w:r>
        <w:rPr>
          <w:rFonts w:hint="eastAsia" w:eastAsia="黑体"/>
          <w:color w:val="000000"/>
          <w:sz w:val="24"/>
          <w:lang w:val="zh-CN"/>
        </w:rPr>
        <w:t>见附表</w:t>
      </w:r>
      <w:r>
        <w:rPr>
          <w:rFonts w:hint="eastAsia" w:eastAsia="黑体"/>
          <w:color w:val="000000"/>
          <w:sz w:val="24"/>
        </w:rPr>
        <w:t>5）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十一</w:t>
      </w:r>
      <w:r>
        <w:rPr>
          <w:rFonts w:eastAsia="黑体"/>
          <w:color w:val="000000"/>
          <w:sz w:val="24"/>
        </w:rPr>
        <w:t>、</w:t>
      </w:r>
      <w:r>
        <w:rPr>
          <w:rFonts w:hint="eastAsia" w:eastAsia="黑体"/>
          <w:color w:val="000000"/>
          <w:sz w:val="24"/>
        </w:rPr>
        <w:t>课程设置与毕业要求的对应关系矩阵（</w:t>
      </w:r>
      <w:r>
        <w:rPr>
          <w:rFonts w:hint="eastAsia" w:eastAsia="黑体"/>
          <w:color w:val="000000"/>
          <w:sz w:val="24"/>
          <w:lang w:val="zh-CN"/>
        </w:rPr>
        <w:t>见附表</w:t>
      </w:r>
      <w:r>
        <w:rPr>
          <w:rFonts w:hint="eastAsia" w:eastAsia="黑体"/>
          <w:color w:val="000000"/>
          <w:sz w:val="24"/>
        </w:rPr>
        <w:t>6）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十二、双学位专业课程设置与教学进程表（见附表7）</w:t>
      </w:r>
    </w:p>
    <w:p>
      <w:pPr>
        <w:spacing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十三、辅修专业课程设置与教学进程表（见附表8）</w:t>
      </w:r>
    </w:p>
    <w:p>
      <w:pPr>
        <w:spacing w:beforeLines="100"/>
        <w:rPr>
          <w:rFonts w:eastAsia="黑体"/>
          <w:color w:val="000000"/>
          <w:sz w:val="24"/>
        </w:rPr>
      </w:pPr>
    </w:p>
    <w:p>
      <w:pPr>
        <w:spacing w:beforeLines="50" w:line="360" w:lineRule="exact"/>
        <w:rPr>
          <w:rFonts w:eastAsia="黑体"/>
          <w:color w:val="000000"/>
          <w:kern w:val="0"/>
        </w:rPr>
      </w:pPr>
    </w:p>
    <w:p>
      <w:pPr>
        <w:widowControl/>
        <w:spacing w:line="40" w:lineRule="exact"/>
        <w:jc w:val="left"/>
        <w:rPr>
          <w:color w:val="000000"/>
          <w:szCs w:val="21"/>
        </w:rPr>
      </w:pPr>
    </w:p>
    <w:p>
      <w:pPr>
        <w:widowControl/>
        <w:spacing w:line="40" w:lineRule="exact"/>
        <w:jc w:val="left"/>
        <w:rPr>
          <w:color w:val="000000"/>
          <w:szCs w:val="21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rPr>
          <w:color w:val="000000"/>
          <w:sz w:val="18"/>
          <w:szCs w:val="18"/>
        </w:rPr>
      </w:pPr>
      <w:r>
        <w:rPr>
          <w:color w:val="000000"/>
          <w:sz w:val="24"/>
        </w:rPr>
        <w:t>附表1：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</w:rPr>
        <w:t>旅游管理</w:t>
      </w:r>
      <w:r>
        <w:rPr>
          <w:rFonts w:eastAsia="黑体"/>
          <w:bCs/>
          <w:color w:val="000000"/>
          <w:sz w:val="36"/>
        </w:rPr>
        <w:t>专业培养方案</w:t>
      </w:r>
      <w:r>
        <w:rPr>
          <w:rFonts w:eastAsia="黑体"/>
          <w:bCs/>
          <w:color w:val="000000"/>
          <w:sz w:val="36"/>
          <w:szCs w:val="36"/>
        </w:rPr>
        <w:t>进程总表</w:t>
      </w:r>
    </w:p>
    <w:p>
      <w:pPr>
        <w:spacing w:line="340" w:lineRule="exact"/>
        <w:jc w:val="right"/>
      </w:pPr>
      <w:r>
        <w:t>（周）</w:t>
      </w:r>
    </w:p>
    <w:tbl>
      <w:tblPr>
        <w:tblStyle w:val="6"/>
        <w:tblW w:w="14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40"/>
        <w:gridCol w:w="320"/>
        <w:gridCol w:w="323"/>
        <w:gridCol w:w="323"/>
        <w:gridCol w:w="323"/>
        <w:gridCol w:w="323"/>
        <w:gridCol w:w="323"/>
        <w:gridCol w:w="323"/>
        <w:gridCol w:w="323"/>
        <w:gridCol w:w="323"/>
        <w:gridCol w:w="326"/>
        <w:gridCol w:w="326"/>
        <w:gridCol w:w="326"/>
        <w:gridCol w:w="326"/>
        <w:gridCol w:w="326"/>
        <w:gridCol w:w="326"/>
        <w:gridCol w:w="326"/>
        <w:gridCol w:w="326"/>
        <w:gridCol w:w="365"/>
        <w:gridCol w:w="326"/>
        <w:gridCol w:w="326"/>
        <w:gridCol w:w="326"/>
        <w:gridCol w:w="379"/>
        <w:gridCol w:w="392"/>
        <w:gridCol w:w="392"/>
        <w:gridCol w:w="393"/>
        <w:gridCol w:w="392"/>
        <w:gridCol w:w="393"/>
        <w:gridCol w:w="424"/>
        <w:gridCol w:w="513"/>
        <w:gridCol w:w="272"/>
        <w:gridCol w:w="392"/>
        <w:gridCol w:w="393"/>
        <w:gridCol w:w="392"/>
        <w:gridCol w:w="393"/>
        <w:gridCol w:w="567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   次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年   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度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入学教育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军事训练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理论教学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各类实习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课程设计</w:t>
            </w: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试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劳动（</w:t>
            </w:r>
            <w:r>
              <w:rPr>
                <w:rFonts w:ascii="宋体" w:hAnsi="宋体"/>
                <w:sz w:val="18"/>
                <w:szCs w:val="18"/>
              </w:rPr>
              <w:t>机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毕业实习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答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辩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毕业教育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实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践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一学年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⊙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◆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二学年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◆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Ε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¤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¤</w:t>
            </w: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三学年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Ε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》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◆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四学年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◆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文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#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1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39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4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color w:val="00000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6"/>
        <w:gridCol w:w="1526"/>
        <w:gridCol w:w="1623"/>
        <w:gridCol w:w="1440"/>
        <w:gridCol w:w="1443"/>
        <w:gridCol w:w="1797"/>
        <w:gridCol w:w="1721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符号说明：</w:t>
            </w: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机动 ♀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军训 ★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理论教学L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 K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课程设计 @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金工实习 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假期 ＝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写生 Ｓ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教学实习 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劳动 ◆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社会调查 △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认识实习 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电工技术实习 〓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毕业答辩 #</w:t>
            </w:r>
          </w:p>
        </w:tc>
      </w:tr>
    </w:tbl>
    <w:p>
      <w:pPr>
        <w:widowControl/>
        <w:spacing w:line="340" w:lineRule="exact"/>
        <w:jc w:val="left"/>
        <w:rPr>
          <w:color w:val="000000"/>
        </w:rPr>
      </w:pPr>
    </w:p>
    <w:p>
      <w:pPr>
        <w:rPr>
          <w:color w:val="000000"/>
          <w:sz w:val="24"/>
        </w:rPr>
      </w:pPr>
      <w:r>
        <w:rPr>
          <w:color w:val="000000"/>
          <w:sz w:val="24"/>
        </w:rPr>
        <w:t>附表2：</w:t>
      </w:r>
    </w:p>
    <w:p>
      <w:pPr>
        <w:spacing w:afterLines="25" w:line="400" w:lineRule="exact"/>
        <w:jc w:val="center"/>
        <w:rPr>
          <w:rFonts w:eastAsia="黑体"/>
          <w:bCs/>
          <w:color w:val="000000"/>
          <w:sz w:val="36"/>
        </w:rPr>
      </w:pPr>
      <w:r>
        <w:rPr>
          <w:rFonts w:hint="eastAsia" w:ascii="华文中宋" w:eastAsia="华文中宋"/>
          <w:b/>
          <w:sz w:val="32"/>
        </w:rPr>
        <w:t>旅游管理专业课程设置与教学进程表</w:t>
      </w:r>
    </w:p>
    <w:tbl>
      <w:tblPr>
        <w:tblStyle w:val="6"/>
        <w:tblW w:w="13888" w:type="dxa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442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460"/>
        <w:gridCol w:w="461"/>
        <w:gridCol w:w="653"/>
        <w:gridCol w:w="1045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Header/>
        </w:trPr>
        <w:tc>
          <w:tcPr>
            <w:tcW w:w="351" w:type="dxa"/>
            <w:vMerge w:val="restart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103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  <w:r>
              <w:rPr>
                <w:rFonts w:hint="eastAsia"/>
                <w:b/>
                <w:w w:val="95"/>
                <w:sz w:val="18"/>
                <w:szCs w:val="18"/>
                <w:lang w:val="en-US"/>
              </w:rPr>
              <w:t>体系</w:t>
            </w:r>
          </w:p>
        </w:tc>
        <w:tc>
          <w:tcPr>
            <w:tcW w:w="442" w:type="dxa"/>
            <w:vMerge w:val="restart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103" w:right="5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修读性质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课程</w: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t>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11"/>
              <w:spacing w:line="220" w:lineRule="exact"/>
              <w:ind w:left="110" w:right="10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110" w:right="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130" w:right="12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pStyle w:val="11"/>
              <w:spacing w:line="220" w:lineRule="exact"/>
              <w:ind w:left="26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3752" w:type="dxa"/>
            <w:gridSpan w:val="8"/>
            <w:vAlign w:val="center"/>
          </w:tcPr>
          <w:p>
            <w:pPr>
              <w:pStyle w:val="11"/>
              <w:spacing w:line="220" w:lineRule="exact"/>
              <w:ind w:left="91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各学期学分分配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pStyle w:val="11"/>
              <w:spacing w:line="220" w:lineRule="exact"/>
              <w:ind w:left="179" w:right="16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pStyle w:val="11"/>
              <w:spacing w:line="220" w:lineRule="exact"/>
              <w:ind w:left="163" w:right="15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开课单位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163" w:right="15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tblHeader/>
        </w:trPr>
        <w:tc>
          <w:tcPr>
            <w:tcW w:w="351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left="110" w:right="10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shd w:val="clear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653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restart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103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公共基础课程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restart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必修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2000001020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2000002030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思想道德修养与法律基础*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2000003030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中国近现代史纲要*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2000004030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马克思主义基本原理概论*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2000099050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毛泽东思想和中国特色社会主义理论体系概论</w:t>
            </w:r>
            <w:r>
              <w:rPr>
                <w:rFonts w:hint="eastAsia" w:ascii="宋体" w:hAnsi="宋体" w:cs="宋体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2000007030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大学英语(1)*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2000008030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大学英语(2)*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2000009020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大学英语(3)*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2000014000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大学英语实践(1)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30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2000017000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大学英语实践(2)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30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2000013010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大学体育(1)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2000014010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大学体育(2)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2000015010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大学体育(3)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2000018010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大学体育(4)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2000022010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14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军事教研室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2000023010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学工处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2000019010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就业指导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招就处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2000020010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创业基础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招生就业处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2001572000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劳动</w:t>
            </w: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93" w:type="dxa"/>
            <w:gridSpan w:val="2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pStyle w:val="11"/>
              <w:spacing w:line="220" w:lineRule="exact"/>
              <w:ind w:left="48" w:right="3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bidi="ar-SA"/>
              </w:rPr>
              <w:t>32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698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lef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496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ind w:right="5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202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7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</w:t>
            </w:r>
          </w:p>
          <w:p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程</w:t>
            </w:r>
          </w:p>
        </w:tc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必修</w:t>
            </w:r>
          </w:p>
          <w:p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2000052020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Python语言程序设计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计算机学院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2000053010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Python语言程序设计实验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计算机学院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2001387030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微观经济学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2001027030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2000058035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高等数学B(1)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  <w:t>3.5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2001522030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宏观经济学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2000063020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线性代数B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2001670030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政治经济学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2000059045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高等数学B(2)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4.5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2001528030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2000065025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概率论与数理统计B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2001402030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会计学原理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2001382030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2001404030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right="29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793" w:type="dxa"/>
            <w:gridSpan w:val="2"/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39.5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640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616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12.5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10.5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7.5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主</w:t>
            </w: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干</w:t>
            </w: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必</w:t>
            </w: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2001804025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旅游学概论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2001823025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旅游法规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2001807025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旅游经济学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2001805025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旅游消费者行为学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2001808025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旅游规划与开发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2001806025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旅游目的地管理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2001340025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旅行社经营管理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2001341025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旅游地理学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2001346025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饭店管理概论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2001075030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2001648020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市场调研与预测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93" w:type="dxa"/>
            <w:gridSpan w:val="2"/>
            <w:vAlign w:val="center"/>
          </w:tcPr>
          <w:p>
            <w:pPr>
              <w:pStyle w:val="11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27.5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7.5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10.5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专业选修课程</w:t>
            </w:r>
          </w:p>
        </w:tc>
        <w:tc>
          <w:tcPr>
            <w:tcW w:w="4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选</w:t>
            </w:r>
          </w:p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2001948020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商务礼仪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2001338025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旅游英语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2001650020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导游理论与实务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2001653020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旅游客源国概况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2002185020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中国旅游地理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2001655020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乡村旅游概论</w:t>
            </w:r>
            <w:bookmarkStart w:id="0" w:name="_GoBack"/>
            <w:bookmarkEnd w:id="0"/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2001656020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旅游文化学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2001659020</w:t>
            </w:r>
          </w:p>
        </w:tc>
        <w:tc>
          <w:tcPr>
            <w:tcW w:w="2835" w:type="dxa"/>
            <w:vAlign w:val="center"/>
          </w:tcPr>
          <w:p>
            <w:pPr>
              <w:pStyle w:val="11"/>
              <w:spacing w:line="220" w:lineRule="exact"/>
              <w:ind w:left="11"/>
              <w:jc w:val="left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/>
              </w:rPr>
              <w:t>中外饮食文化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ind w:left="48" w:right="3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2001337020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研究方法与论文写作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2001386025</w:t>
            </w:r>
          </w:p>
        </w:tc>
        <w:tc>
          <w:tcPr>
            <w:tcW w:w="2835" w:type="dxa"/>
            <w:vAlign w:val="center"/>
          </w:tcPr>
          <w:p>
            <w:pPr>
              <w:pStyle w:val="11"/>
              <w:spacing w:line="220" w:lineRule="exact"/>
              <w:ind w:left="11"/>
              <w:jc w:val="left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/>
              </w:rPr>
              <w:t>电子商务概论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2001527025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客户关系管理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93" w:type="dxa"/>
            <w:gridSpan w:val="2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11"/>
              <w:spacing w:line="220" w:lineRule="exact"/>
              <w:ind w:left="11"/>
              <w:jc w:val="lef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23.5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376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20" w:lineRule="exact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376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4.5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18.5</w:t>
            </w:r>
          </w:p>
        </w:tc>
        <w:tc>
          <w:tcPr>
            <w:tcW w:w="461" w:type="dxa"/>
            <w:vAlign w:val="center"/>
          </w:tcPr>
          <w:p>
            <w:pPr>
              <w:pStyle w:val="11"/>
              <w:spacing w:line="220" w:lineRule="exact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3888" w:type="dxa"/>
            <w:gridSpan w:val="20"/>
            <w:vAlign w:val="center"/>
          </w:tcPr>
          <w:p>
            <w:pPr>
              <w:pStyle w:val="11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应修专业选修课不少于15学分。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exact"/>
        </w:trPr>
        <w:tc>
          <w:tcPr>
            <w:tcW w:w="351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通识教育课程</w:t>
            </w:r>
          </w:p>
        </w:tc>
        <w:tc>
          <w:tcPr>
            <w:tcW w:w="442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选修</w:t>
            </w:r>
          </w:p>
        </w:tc>
        <w:tc>
          <w:tcPr>
            <w:tcW w:w="13095" w:type="dxa"/>
            <w:gridSpan w:val="18"/>
            <w:vAlign w:val="center"/>
          </w:tcPr>
          <w:p>
            <w:pPr>
              <w:pStyle w:val="11"/>
              <w:spacing w:line="220" w:lineRule="exact"/>
              <w:ind w:firstLine="360" w:firstLineChars="200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应修通识教育课程（含线上线下通识教育课程、创新与技能学分认定课程）不少于12学分，其中艺术与审美类课程不少于1.5学分，创新与技能学分认定课程不超过4.5学分。</w:t>
            </w:r>
          </w:p>
        </w:tc>
      </w:tr>
    </w:tbl>
    <w:p>
      <w:pPr>
        <w:widowControl/>
        <w:jc w:val="left"/>
        <w:rPr>
          <w:color w:val="000000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38" w:h="11906" w:orient="landscape"/>
          <w:pgMar w:top="1417" w:right="1417" w:bottom="1417" w:left="1417" w:header="851" w:footer="992" w:gutter="0"/>
          <w:cols w:space="720" w:num="1"/>
        </w:sectPr>
      </w:pP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：</w:t>
      </w:r>
    </w:p>
    <w:p>
      <w:pPr>
        <w:spacing w:afterLines="50"/>
        <w:jc w:val="center"/>
        <w:rPr>
          <w:rFonts w:eastAsia="黑体"/>
          <w:bCs/>
          <w:sz w:val="36"/>
        </w:rPr>
      </w:pPr>
      <w:r>
        <w:rPr>
          <w:rFonts w:hint="eastAsia" w:eastAsia="黑体"/>
          <w:bCs/>
          <w:color w:val="000000"/>
          <w:sz w:val="36"/>
        </w:rPr>
        <w:t>旅游管理专业</w:t>
      </w:r>
      <w:r>
        <w:rPr>
          <w:rFonts w:eastAsia="黑体"/>
          <w:bCs/>
          <w:color w:val="000000"/>
          <w:sz w:val="36"/>
        </w:rPr>
        <w:t>集中实践环节设置表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1090"/>
        <w:gridCol w:w="2867"/>
        <w:gridCol w:w="546"/>
        <w:gridCol w:w="547"/>
        <w:gridCol w:w="547"/>
        <w:gridCol w:w="1340"/>
        <w:gridCol w:w="11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编码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实践环节名称及内容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修读性质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2000021000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军事技能训练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军事教研室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2000024000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入学教育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2001689010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2000016010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2001826010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旅游管理实战博弈模拟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2001809010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饭店经营沙盘模拟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2001339180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旅游管理专业综合见习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2001586000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旅游管理专业实习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2000025000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毕业教育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2001683000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毕业答辩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2001373060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旅游管理专业毕业设计（论文）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2000021000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旅游管理</w:t>
            </w:r>
            <w:r>
              <w:rPr>
                <w:rFonts w:hint="eastAsia"/>
                <w:sz w:val="18"/>
                <w:szCs w:val="18"/>
              </w:rPr>
              <w:t>毕业实习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4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    计：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br w:type="page"/>
      </w: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：</w:t>
      </w:r>
    </w:p>
    <w:p>
      <w:pPr>
        <w:spacing w:afterLines="50"/>
        <w:jc w:val="center"/>
        <w:rPr>
          <w:rFonts w:eastAsia="黑体"/>
          <w:bCs/>
          <w:sz w:val="36"/>
        </w:rPr>
      </w:pPr>
      <w:r>
        <w:rPr>
          <w:rFonts w:hint="eastAsia" w:eastAsia="黑体"/>
          <w:bCs/>
          <w:color w:val="000000"/>
          <w:sz w:val="36"/>
        </w:rPr>
        <w:t>旅游管理专业</w:t>
      </w:r>
      <w:r>
        <w:rPr>
          <w:rFonts w:eastAsia="黑体"/>
          <w:bCs/>
          <w:color w:val="000000"/>
          <w:sz w:val="36"/>
        </w:rPr>
        <w:t>学位课程设置表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9"/>
        <w:gridCol w:w="1080"/>
        <w:gridCol w:w="3259"/>
        <w:gridCol w:w="735"/>
        <w:gridCol w:w="582"/>
        <w:gridCol w:w="518"/>
        <w:gridCol w:w="1402"/>
        <w:gridCol w:w="498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编码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学时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开课单位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方式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2000002030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2000003030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2000004030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2000099050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2000007030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大学英语(1)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2000008030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大学英语(2)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2000009020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大学英语(3)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2000058035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</w:t>
            </w:r>
            <w:r>
              <w:rPr>
                <w:rStyle w:val="13"/>
              </w:rPr>
              <w:t>B(1)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2000059045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</w:t>
            </w:r>
            <w:r>
              <w:rPr>
                <w:rStyle w:val="13"/>
              </w:rPr>
              <w:t>B(2)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2001387030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微观经济学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2001522030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宏观经济学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2001670030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2001027030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2001528030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2001404030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2001075030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2001804025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旅游学概论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2001823025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旅游法规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2001807025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2001805025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旅游消费者行为</w:t>
            </w:r>
            <w:r>
              <w:rPr>
                <w:rStyle w:val="12"/>
                <w:rFonts w:hint="default"/>
              </w:rPr>
              <w:t>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2001808025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旅游规划与开发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2001806025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旅游目的地管理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    计：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color w:val="000000"/>
          <w:sz w:val="18"/>
          <w:szCs w:val="18"/>
        </w:rPr>
      </w:pPr>
    </w:p>
    <w:p>
      <w:pPr>
        <w:pStyle w:val="2"/>
        <w:spacing w:before="0" w:line="498" w:lineRule="exact"/>
        <w:ind w:left="976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br w:type="page"/>
      </w: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：</w:t>
      </w:r>
    </w:p>
    <w:p>
      <w:pPr>
        <w:pStyle w:val="2"/>
        <w:spacing w:before="0" w:line="498" w:lineRule="exact"/>
        <w:ind w:left="976" w:leftChars="465" w:firstLine="133" w:firstLineChars="49"/>
        <w:jc w:val="center"/>
        <w:rPr>
          <w:w w:val="85"/>
        </w:rPr>
      </w:pPr>
      <w:r>
        <w:rPr>
          <w:rFonts w:hint="eastAsia"/>
          <w:w w:val="85"/>
        </w:rPr>
        <w:t>旅游管理</w:t>
      </w:r>
      <w:r>
        <w:rPr>
          <w:w w:val="85"/>
        </w:rPr>
        <w:t>专业课程设置与</w:t>
      </w:r>
      <w:r>
        <w:rPr>
          <w:rFonts w:hint="eastAsia"/>
          <w:w w:val="85"/>
        </w:rPr>
        <w:t>“</w:t>
      </w:r>
      <w:r>
        <w:rPr>
          <w:rFonts w:hint="eastAsia"/>
          <w:w w:val="85"/>
          <w:lang w:val="en-US"/>
        </w:rPr>
        <w:t>五育</w:t>
      </w:r>
      <w:r>
        <w:rPr>
          <w:rFonts w:hint="eastAsia"/>
          <w:w w:val="85"/>
        </w:rPr>
        <w:t>”</w:t>
      </w:r>
      <w:r>
        <w:rPr>
          <w:w w:val="85"/>
        </w:rPr>
        <w:t>的对应关系矩阵</w:t>
      </w:r>
    </w:p>
    <w:p>
      <w:pPr>
        <w:rPr>
          <w:w w:val="85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9"/>
        <w:gridCol w:w="907"/>
        <w:gridCol w:w="907"/>
        <w:gridCol w:w="907"/>
        <w:gridCol w:w="907"/>
        <w:gridCol w:w="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4019" w:type="dxa"/>
            <w:tcBorders>
              <w:tl2br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 xml:space="preserve">        五育</w:t>
            </w:r>
          </w:p>
          <w:p>
            <w:pPr>
              <w:pStyle w:val="11"/>
              <w:snapToGrid w:val="0"/>
              <w:spacing w:line="302" w:lineRule="exact"/>
              <w:ind w:firstLine="723" w:firstLineChars="300"/>
              <w:jc w:val="left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课程名称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德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智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体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before="91" w:line="256" w:lineRule="auto"/>
              <w:ind w:left="110" w:right="113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美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 w:right="-15"/>
              <w:rPr>
                <w:sz w:val="18"/>
              </w:rPr>
            </w:pPr>
            <w:r>
              <w:rPr>
                <w:sz w:val="18"/>
              </w:rPr>
              <w:t>马克思主义基本原理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 w:right="-15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 w:right="-15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 w:right="-15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 w:right="-15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大学生心理健康教育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就业指导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09" w:lineRule="exact"/>
              <w:ind w:left="27"/>
              <w:rPr>
                <w:rFonts w:ascii="Times New Roman"/>
                <w:sz w:val="18"/>
              </w:rPr>
            </w:pPr>
            <w:r>
              <w:rPr>
                <w:sz w:val="18"/>
              </w:rPr>
              <w:t>创业</w:t>
            </w:r>
            <w:r>
              <w:rPr>
                <w:rFonts w:hint="eastAsia"/>
                <w:sz w:val="18"/>
              </w:rPr>
              <w:t>基础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sz w:val="18"/>
              </w:rPr>
              <w:t>大学体育 1</w:t>
            </w:r>
          </w:p>
        </w:tc>
        <w:tc>
          <w:tcPr>
            <w:tcW w:w="907" w:type="dxa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sz w:val="18"/>
              </w:rPr>
              <w:t>大学体育 2</w:t>
            </w:r>
          </w:p>
        </w:tc>
        <w:tc>
          <w:tcPr>
            <w:tcW w:w="907" w:type="dxa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sz w:val="18"/>
              </w:rPr>
              <w:t>大学体育 3</w:t>
            </w:r>
          </w:p>
        </w:tc>
        <w:tc>
          <w:tcPr>
            <w:tcW w:w="907" w:type="dxa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sz w:val="18"/>
              </w:rPr>
              <w:t>大学体育 4</w:t>
            </w:r>
          </w:p>
        </w:tc>
        <w:tc>
          <w:tcPr>
            <w:tcW w:w="907" w:type="dxa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lang w:val="zh-CN" w:bidi="zh-CN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sz w:val="18"/>
              </w:rPr>
              <w:t xml:space="preserve">(1) 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大学英语实践</w:t>
            </w:r>
            <w:r>
              <w:rPr>
                <w:sz w:val="18"/>
              </w:rPr>
              <w:t xml:space="preserve">(1) 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大学英语实践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sz w:val="18"/>
              </w:rPr>
              <w:t>高等数学</w:t>
            </w:r>
            <w:r>
              <w:rPr>
                <w:rFonts w:hint="eastAsia"/>
                <w:sz w:val="18"/>
              </w:rPr>
              <w:t>B（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907" w:type="dxa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sz w:val="18"/>
              </w:rPr>
              <w:t>高等数学</w:t>
            </w:r>
            <w:r>
              <w:rPr>
                <w:rFonts w:hint="eastAsia"/>
                <w:sz w:val="18"/>
              </w:rPr>
              <w:t>B（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907" w:type="dxa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线性代数B</w:t>
            </w:r>
          </w:p>
        </w:tc>
        <w:tc>
          <w:tcPr>
            <w:tcW w:w="907" w:type="dxa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概率论与数理统计B</w:t>
            </w:r>
          </w:p>
        </w:tc>
        <w:tc>
          <w:tcPr>
            <w:tcW w:w="907" w:type="dxa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13" w:lineRule="exact"/>
              <w:ind w:left="27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微观经济学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宏观经济学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政治经济学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管理学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统计学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会计学原理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市场营销学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before="87"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before="87" w:line="213" w:lineRule="exact"/>
              <w:ind w:left="27" w:right="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before="87"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财务管理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23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人力资源管理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旅游学概论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旅游法规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旅游经济学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旅游消费者行为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旅游规划与开发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旅游目的地管理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旅行社经营管理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旅游地理学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饭店管理概论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市场调研与预测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0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专业选修课程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2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1"/>
              <w:spacing w:line="213" w:lineRule="exact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通识教育课程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223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 w:right="1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  <w:spacing w:line="213" w:lineRule="exact"/>
              <w:ind w:left="27"/>
              <w:jc w:val="center"/>
              <w:rPr>
                <w:sz w:val="18"/>
              </w:rPr>
            </w:pPr>
          </w:p>
        </w:tc>
      </w:tr>
    </w:tbl>
    <w:p>
      <w:pPr>
        <w:pStyle w:val="3"/>
        <w:spacing w:before="15"/>
        <w:rPr>
          <w:rFonts w:ascii="华文中宋"/>
          <w:b/>
          <w:sz w:val="5"/>
        </w:rPr>
      </w:pPr>
    </w:p>
    <w:p>
      <w:pPr>
        <w:pStyle w:val="3"/>
        <w:spacing w:before="72"/>
        <w:ind w:left="640"/>
      </w:pPr>
      <w:r>
        <w:t>注: 符号 H、M、L 分别表示各门必修课程对</w:t>
      </w:r>
      <w:r>
        <w:rPr>
          <w:rFonts w:hint="eastAsia"/>
        </w:rPr>
        <w:t>“</w:t>
      </w:r>
      <w:r>
        <w:rPr>
          <w:rFonts w:hint="eastAsia"/>
          <w:lang w:val="en-US"/>
        </w:rPr>
        <w:t>五育</w:t>
      </w:r>
      <w:r>
        <w:rPr>
          <w:rFonts w:hint="eastAsia"/>
        </w:rPr>
        <w:t>”</w:t>
      </w:r>
      <w:r>
        <w:t>的支撑强度，H-强，M-中，L-弱。</w:t>
      </w:r>
    </w:p>
    <w:p>
      <w:pPr>
        <w:pStyle w:val="3"/>
        <w:spacing w:before="72"/>
        <w:ind w:left="640"/>
      </w:pP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：</w:t>
      </w:r>
    </w:p>
    <w:p>
      <w:pPr>
        <w:pStyle w:val="2"/>
        <w:spacing w:before="0" w:line="498" w:lineRule="exact"/>
        <w:jc w:val="center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ragraph">
                  <wp:posOffset>316230</wp:posOffset>
                </wp:positionV>
                <wp:extent cx="1485900" cy="565785"/>
                <wp:effectExtent l="1905" t="4445" r="17145" b="20320"/>
                <wp:wrapNone/>
                <wp:docPr id="1" name="直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565785"/>
                        </a:xfrm>
                        <a:prstGeom prst="line">
                          <a:avLst/>
                        </a:prstGeom>
                        <a:ln w="50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1" o:spid="_x0000_s1026" o:spt="20" style="position:absolute;left:0pt;margin-left:63.4pt;margin-top:24.9pt;height:44.55pt;width:117pt;mso-position-horizontal-relative:page;z-index:-251658240;mso-width-relative:page;mso-height-relative:page;" filled="f" stroked="t" coordsize="21600,21600" o:gfxdata="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7prk+1QAAAAoBAAAPAAAAAAAAAAEAIAAAACIAAABk&#10;cnMvZG93bnJldi54bWxQSwECFAAUAAAACACHTuJAhv8TPdABAACUAwAADgAAAAAAAAABACAAAAAk&#10;AQAAZHJzL2Uyb0RvYy54bWxQSwUGAAAAAAYABgBZAQAAZgUAAAAA&#10;">
                <v:fill on="f" focussize="0,0"/>
                <v:stroke weight="0.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w w:val="85"/>
        </w:rPr>
        <w:t>旅游管理</w:t>
      </w:r>
      <w:r>
        <w:rPr>
          <w:w w:val="85"/>
        </w:rPr>
        <w:t>专业课程设置与毕业要求的对应关系矩阵</w:t>
      </w:r>
    </w:p>
    <w:tbl>
      <w:tblPr>
        <w:tblStyle w:val="6"/>
        <w:tblW w:w="95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4"/>
        <w:gridCol w:w="510"/>
        <w:gridCol w:w="510"/>
        <w:gridCol w:w="510"/>
        <w:gridCol w:w="510"/>
        <w:gridCol w:w="511"/>
        <w:gridCol w:w="510"/>
        <w:gridCol w:w="510"/>
        <w:gridCol w:w="510"/>
        <w:gridCol w:w="510"/>
        <w:gridCol w:w="510"/>
        <w:gridCol w:w="510"/>
        <w:gridCol w:w="511"/>
        <w:gridCol w:w="510"/>
        <w:gridCol w:w="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2424" w:type="dxa"/>
          </w:tcPr>
          <w:p>
            <w:pPr>
              <w:pStyle w:val="11"/>
              <w:spacing w:line="295" w:lineRule="exact"/>
              <w:ind w:left="104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毕业要求</w:t>
            </w:r>
          </w:p>
          <w:p>
            <w:pPr>
              <w:pStyle w:val="11"/>
              <w:spacing w:before="10"/>
              <w:rPr>
                <w:rFonts w:ascii="华文中宋"/>
                <w:b/>
                <w:sz w:val="16"/>
                <w:szCs w:val="22"/>
              </w:rPr>
            </w:pPr>
          </w:p>
          <w:p>
            <w:pPr>
              <w:pStyle w:val="11"/>
              <w:spacing w:line="302" w:lineRule="exact"/>
              <w:ind w:left="103"/>
              <w:rPr>
                <w:b/>
                <w:sz w:val="24"/>
              </w:rPr>
            </w:pPr>
            <w:r>
              <w:rPr>
                <w:b/>
                <w:sz w:val="22"/>
                <w:szCs w:val="22"/>
              </w:rPr>
              <w:t>课程名称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4" w:right="110"/>
              <w:jc w:val="center"/>
              <w:rPr>
                <w:rFonts w:ascii="Times New Roman" w:eastAsia="Times New Roman"/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/>
                <w:b/>
                <w:sz w:val="16"/>
                <w:szCs w:val="20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6"/>
                <w:szCs w:val="20"/>
              </w:rPr>
              <w:t>1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/>
                <w:b/>
                <w:sz w:val="16"/>
                <w:szCs w:val="20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6"/>
                <w:szCs w:val="20"/>
              </w:rPr>
              <w:t>2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/>
                <w:b/>
                <w:sz w:val="16"/>
                <w:szCs w:val="20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6"/>
                <w:szCs w:val="20"/>
              </w:rPr>
              <w:t>3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0" w:right="113"/>
              <w:jc w:val="center"/>
              <w:rPr>
                <w:rFonts w:ascii="Times New Roman" w:eastAsia="Times New Roman"/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/>
                <w:b/>
                <w:sz w:val="16"/>
                <w:szCs w:val="20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6"/>
                <w:szCs w:val="20"/>
              </w:rPr>
              <w:t>4</w:t>
            </w:r>
          </w:p>
        </w:tc>
        <w:tc>
          <w:tcPr>
            <w:tcW w:w="511" w:type="dxa"/>
          </w:tcPr>
          <w:p>
            <w:pPr>
              <w:pStyle w:val="11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B1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B2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B3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/>
                <w:b/>
                <w:sz w:val="16"/>
                <w:szCs w:val="20"/>
                <w:lang w:val="en-US"/>
              </w:rPr>
              <w:t>B4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09" w:right="115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B5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09" w:right="115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B6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3" w:right="111"/>
              <w:jc w:val="center"/>
              <w:rPr>
                <w:rFonts w:ascii="Times New Roman"/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C1</w:t>
            </w:r>
          </w:p>
        </w:tc>
        <w:tc>
          <w:tcPr>
            <w:tcW w:w="511" w:type="dxa"/>
          </w:tcPr>
          <w:p>
            <w:pPr>
              <w:pStyle w:val="11"/>
              <w:spacing w:before="91" w:line="256" w:lineRule="auto"/>
              <w:ind w:left="109" w:right="114"/>
              <w:jc w:val="center"/>
              <w:rPr>
                <w:rFonts w:ascii="Times New Roman"/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C2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C3</w:t>
            </w:r>
          </w:p>
        </w:tc>
        <w:tc>
          <w:tcPr>
            <w:tcW w:w="510" w:type="dxa"/>
          </w:tcPr>
          <w:p>
            <w:pPr>
              <w:pStyle w:val="11"/>
              <w:spacing w:before="91" w:line="256" w:lineRule="auto"/>
              <w:ind w:left="109" w:right="115"/>
              <w:jc w:val="center"/>
              <w:rPr>
                <w:rFonts w:ascii="Times New Roman"/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</w:rPr>
              <w:t>毕业要求</w:t>
            </w:r>
            <w:r>
              <w:rPr>
                <w:rFonts w:hint="eastAsia" w:ascii="Times New Roman"/>
                <w:b/>
                <w:sz w:val="16"/>
                <w:szCs w:val="20"/>
                <w:lang w:val="en-US"/>
              </w:rPr>
              <w:t>C4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马克思主义基本原理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思想道德修养与法律基础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中国近现代史纲要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形势与政策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军事理论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大学生心理健康教育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就业指导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创业</w:t>
            </w:r>
            <w:r>
              <w:rPr>
                <w:rFonts w:hint="eastAsia"/>
                <w:sz w:val="18"/>
                <w:szCs w:val="18"/>
              </w:rPr>
              <w:t>基础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ind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大学体育 1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大学体育 2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大学体育 3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大学体育 4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sz w:val="18"/>
                <w:szCs w:val="18"/>
              </w:rPr>
              <w:t xml:space="preserve">(1) 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w w:val="99"/>
                <w:sz w:val="18"/>
              </w:rPr>
              <w:t>L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w w:val="99"/>
                <w:sz w:val="18"/>
              </w:rPr>
              <w:t>L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w w:val="99"/>
                <w:sz w:val="18"/>
              </w:rPr>
              <w:t>L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大学英语实践</w:t>
            </w:r>
            <w:r>
              <w:rPr>
                <w:sz w:val="18"/>
                <w:szCs w:val="18"/>
              </w:rPr>
              <w:t xml:space="preserve">(1) 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w w:val="99"/>
                <w:sz w:val="18"/>
              </w:rPr>
              <w:t>L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大学英语实践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w w:val="99"/>
                <w:sz w:val="18"/>
              </w:rPr>
              <w:t>L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B（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B（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线性代数B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概率论与数理统计B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微观经济学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宏观经济学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政治经济学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会计学原理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市场营销学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旅游学概论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旅游法规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旅游经济学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旅游消费者行为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旅游规划与开发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旅游目的地管理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旅行社经营管理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旅游地理学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饭店管理概论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w w:val="99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市场调研与预测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专业选修课程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24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通识教育课程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w w:val="99"/>
                <w:sz w:val="18"/>
                <w:lang w:val="en-US"/>
              </w:rPr>
              <w:t>L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1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</w:tbl>
    <w:p>
      <w:pPr>
        <w:pStyle w:val="3"/>
        <w:spacing w:before="15"/>
        <w:rPr>
          <w:rFonts w:ascii="华文中宋"/>
          <w:b/>
          <w:sz w:val="5"/>
        </w:rPr>
      </w:pPr>
    </w:p>
    <w:p>
      <w:pPr>
        <w:pStyle w:val="3"/>
        <w:spacing w:before="72"/>
        <w:ind w:left="640"/>
        <w:sectPr>
          <w:pgSz w:w="11910" w:h="16840"/>
          <w:pgMar w:top="1120" w:right="700" w:bottom="1160" w:left="820" w:header="0" w:footer="892" w:gutter="0"/>
          <w:cols w:space="720" w:num="1"/>
        </w:sectPr>
      </w:pPr>
      <w:r>
        <w:t>注: 符号 H、M、L 分别表示各门必修课程对毕业要求的支撑强度，H-强，M-中，L-弱。</w:t>
      </w:r>
    </w:p>
    <w:p>
      <w:pPr>
        <w:rPr>
          <w:color w:val="000000"/>
          <w:sz w:val="24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7</w:t>
      </w:r>
      <w:r>
        <w:rPr>
          <w:color w:val="000000"/>
          <w:sz w:val="24"/>
        </w:rPr>
        <w:t>：</w:t>
      </w:r>
    </w:p>
    <w:p>
      <w:pPr>
        <w:spacing w:beforeLines="50" w:afterLines="50" w:line="400" w:lineRule="exact"/>
        <w:jc w:val="center"/>
        <w:rPr>
          <w:rFonts w:ascii="华文中宋" w:eastAsia="华文中宋"/>
          <w:b/>
          <w:sz w:val="32"/>
        </w:rPr>
      </w:pPr>
      <w:r>
        <w:rPr>
          <w:rFonts w:hint="eastAsia" w:ascii="华文中宋" w:eastAsia="华文中宋"/>
          <w:b/>
          <w:sz w:val="32"/>
        </w:rPr>
        <w:t>专业双学位课程设置与教学进程表</w:t>
      </w:r>
    </w:p>
    <w:tbl>
      <w:tblPr>
        <w:tblStyle w:val="6"/>
        <w:tblW w:w="1333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pStyle w:val="11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>
            <w:pPr>
              <w:pStyle w:val="11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0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00" w:lineRule="exact"/>
              <w:ind w:left="110" w:right="10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left="1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right="13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双</w:t>
            </w:r>
          </w:p>
          <w:p>
            <w:pPr>
              <w:pStyle w:val="11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</w:t>
            </w:r>
          </w:p>
          <w:p>
            <w:pPr>
              <w:pStyle w:val="11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位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pStyle w:val="11"/>
              <w:spacing w:line="200" w:lineRule="exact"/>
              <w:ind w:left="79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</w:t>
            </w:r>
          </w:p>
          <w:p>
            <w:pPr>
              <w:pStyle w:val="11"/>
              <w:spacing w:line="20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宋体" w:cs="Arial"/>
                <w:sz w:val="20"/>
                <w:szCs w:val="20"/>
                <w:lang w:val="zh-CN"/>
              </w:rPr>
            </w:pPr>
            <w:r>
              <w:rPr>
                <w:rFonts w:hint="eastAsia" w:cs="Arial"/>
                <w:sz w:val="20"/>
                <w:szCs w:val="20"/>
              </w:rPr>
              <w:t>管理学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  <w:lang w:val="zh-CN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  <w:lang w:val="zh-CN"/>
              </w:rPr>
            </w:pPr>
            <w:r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  <w:lang w:val="zh-CN"/>
              </w:rPr>
            </w:pPr>
            <w:r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cs="Arial"/>
                <w:sz w:val="20"/>
                <w:szCs w:val="20"/>
                <w:lang w:val="zh-CN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  <w:lang w:val="zh-CN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rPr>
                <w:rFonts w:ascii="宋体" w:cs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会计学原理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  <w:r>
              <w:rPr>
                <w:rFonts w:hint="eastAsia" w:cs="Arial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  <w:r>
              <w:rPr>
                <w:rFonts w:hint="eastAsia" w:cs="Arial"/>
                <w:sz w:val="20"/>
                <w:szCs w:val="20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  <w:r>
              <w:rPr>
                <w:rFonts w:hint="eastAsia" w:cs="Arial"/>
                <w:sz w:val="20"/>
                <w:szCs w:val="20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  <w:r>
              <w:rPr>
                <w:rFonts w:hint="eastAsia" w:cs="Arial"/>
                <w:sz w:val="20"/>
                <w:szCs w:val="20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  <w:lang w:val="zh-CN"/>
              </w:rPr>
            </w:pPr>
            <w:r>
              <w:rPr>
                <w:rFonts w:hint="eastAsia"/>
                <w:sz w:val="20"/>
                <w:szCs w:val="20"/>
              </w:rPr>
              <w:t>微观经济学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  <w:r>
              <w:rPr>
                <w:rFonts w:hint="eastAsia" w:cs="Arial"/>
                <w:sz w:val="20"/>
                <w:szCs w:val="20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宏观经济学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  <w:r>
              <w:rPr>
                <w:rFonts w:hint="eastAsia" w:cs="Arial"/>
                <w:sz w:val="20"/>
                <w:szCs w:val="20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  <w:lang w:val="zh-CN"/>
              </w:rPr>
            </w:pPr>
            <w:r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>
              <w:rPr>
                <w:rFonts w:hint="eastAsia" w:cs="Arial"/>
                <w:sz w:val="20"/>
                <w:szCs w:val="20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left="142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left="142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Arial"/>
                <w:sz w:val="20"/>
                <w:szCs w:val="20"/>
                <w:lang w:val="en-US" w:bidi="ar-SA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统计学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left="138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旅游学概论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旅游法规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旅游经济学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旅游消费者行为学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旅游规划与开发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旅游目的地管理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旅行社经营管理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旅游地理学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饭店管理概论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人力资源管理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旅游管理专业毕业设计（论文）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pStyle w:val="11"/>
              <w:ind w:left="48" w:right="3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53.5</w:t>
            </w:r>
          </w:p>
        </w:tc>
        <w:tc>
          <w:tcPr>
            <w:tcW w:w="537" w:type="dxa"/>
            <w:vAlign w:val="center"/>
          </w:tcPr>
          <w:p>
            <w:pPr>
              <w:pStyle w:val="11"/>
              <w:ind w:right="2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bidi="ar-SA"/>
              </w:rPr>
              <w:t>996</w:t>
            </w: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00" w:lineRule="exact"/>
              <w:ind w:lef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00" w:lineRule="exact"/>
              <w:ind w:right="5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1"/>
              <w:spacing w:line="200" w:lineRule="exact"/>
              <w:ind w:left="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left="9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left="9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ind w:left="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ind w:left="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right="1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bidi="ar-SA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333" w:type="dxa"/>
            <w:gridSpan w:val="18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说明：修读本专业学士学位必须完成不低于50学分。</w:t>
            </w:r>
          </w:p>
        </w:tc>
      </w:tr>
    </w:tbl>
    <w:p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：</w:t>
      </w:r>
    </w:p>
    <w:p>
      <w:pPr>
        <w:spacing w:beforeLines="50" w:afterLines="50" w:line="400" w:lineRule="exact"/>
        <w:jc w:val="center"/>
        <w:rPr>
          <w:rFonts w:ascii="华文中宋" w:eastAsia="华文中宋"/>
          <w:b/>
          <w:sz w:val="32"/>
        </w:rPr>
      </w:pPr>
      <w:r>
        <w:rPr>
          <w:rFonts w:hint="eastAsia" w:ascii="华文中宋" w:eastAsia="华文中宋"/>
          <w:b/>
          <w:sz w:val="32"/>
        </w:rPr>
        <w:t>辅修专业课程设置与教学进程表</w:t>
      </w:r>
    </w:p>
    <w:tbl>
      <w:tblPr>
        <w:tblStyle w:val="6"/>
        <w:tblW w:w="1334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668"/>
        <w:gridCol w:w="1066"/>
        <w:gridCol w:w="2838"/>
        <w:gridCol w:w="488"/>
        <w:gridCol w:w="537"/>
        <w:gridCol w:w="479"/>
        <w:gridCol w:w="489"/>
        <w:gridCol w:w="553"/>
        <w:gridCol w:w="455"/>
        <w:gridCol w:w="460"/>
        <w:gridCol w:w="460"/>
        <w:gridCol w:w="474"/>
        <w:gridCol w:w="527"/>
        <w:gridCol w:w="458"/>
        <w:gridCol w:w="844"/>
        <w:gridCol w:w="1148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  <w:tblHeader/>
        </w:trPr>
        <w:tc>
          <w:tcPr>
            <w:tcW w:w="56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283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pStyle w:val="11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834" w:type="dxa"/>
            <w:gridSpan w:val="6"/>
            <w:vAlign w:val="center"/>
          </w:tcPr>
          <w:p>
            <w:pPr>
              <w:pStyle w:val="11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建议修读学期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tblHeader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1"/>
              <w:spacing w:line="20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00" w:lineRule="exact"/>
              <w:ind w:left="110" w:right="10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3" w:type="dxa"/>
            <w:vAlign w:val="center"/>
          </w:tcPr>
          <w:p>
            <w:pPr>
              <w:pStyle w:val="11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left="1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58" w:type="dxa"/>
            <w:vAlign w:val="center"/>
          </w:tcPr>
          <w:p>
            <w:pPr>
              <w:pStyle w:val="11"/>
              <w:spacing w:line="200" w:lineRule="exact"/>
              <w:ind w:right="13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4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restart"/>
            <w:vAlign w:val="center"/>
          </w:tcPr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辅</w:t>
            </w:r>
          </w:p>
          <w:p>
            <w:pPr>
              <w:pStyle w:val="11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1"/>
              <w:spacing w:line="200" w:lineRule="exact"/>
              <w:ind w:left="79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</w:t>
            </w:r>
          </w:p>
          <w:p>
            <w:pPr>
              <w:pStyle w:val="11"/>
              <w:spacing w:line="20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修</w:t>
            </w: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8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left="142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458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pStyle w:val="11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旅游学概论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旅游法规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旅游经济学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旅游消费者行为学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旅游规划与开发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旅游目的地管理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旅行社经营管理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饭店管理概论</w:t>
            </w: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考试</w:t>
            </w:r>
          </w:p>
        </w:tc>
        <w:tc>
          <w:tcPr>
            <w:tcW w:w="1148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bidi="ar-SA"/>
              </w:rPr>
              <w:t>商学院</w:t>
            </w: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pStyle w:val="11"/>
              <w:spacing w:line="220" w:lineRule="exact"/>
              <w:ind w:left="53" w:right="8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11"/>
              <w:spacing w:line="220" w:lineRule="exact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29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sz w:val="18"/>
                <w:szCs w:val="18"/>
              </w:rPr>
              <w:instrText xml:space="preserve">=SUM(ABOVE)</w:instrText>
            </w:r>
            <w:r>
              <w:rPr>
                <w:b/>
                <w:sz w:val="18"/>
                <w:szCs w:val="18"/>
              </w:rPr>
              <w:instrText xml:space="preserve">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29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sz w:val="18"/>
                <w:szCs w:val="18"/>
              </w:rPr>
              <w:instrText xml:space="preserve">=SUM(above)</w:instrText>
            </w:r>
            <w:r>
              <w:rPr>
                <w:b/>
                <w:sz w:val="18"/>
                <w:szCs w:val="18"/>
              </w:rPr>
              <w:instrText xml:space="preserve">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464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pStyle w:val="11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>
            <w:pPr>
              <w:pStyle w:val="11"/>
              <w:spacing w:line="200" w:lineRule="exact"/>
              <w:ind w:lef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1"/>
              <w:spacing w:line="20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1"/>
              <w:spacing w:line="20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1"/>
              <w:spacing w:line="20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1"/>
              <w:spacing w:line="20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pStyle w:val="11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346" w:type="dxa"/>
            <w:gridSpan w:val="18"/>
            <w:vAlign w:val="center"/>
          </w:tcPr>
          <w:p>
            <w:pPr>
              <w:pStyle w:val="1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说明：辅修本专业必须完成不低于25学分。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70739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Aw5z3YtgEAAFc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94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rQL/CtgEAAFc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华文中宋" w:hAnsi="华文中宋" w:eastAsia="华文中宋"/>
        <w:b/>
        <w:sz w:val="28"/>
        <w:szCs w:val="28"/>
      </w:rPr>
      <w:t>湖南科技大学2010年版本科专业人才培养方案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margin" w:hAnchor="page" w:yAlign="top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E0236"/>
    <w:rsid w:val="000A65E3"/>
    <w:rsid w:val="0010033A"/>
    <w:rsid w:val="00183753"/>
    <w:rsid w:val="001E679F"/>
    <w:rsid w:val="00272C2B"/>
    <w:rsid w:val="00274107"/>
    <w:rsid w:val="002E24A3"/>
    <w:rsid w:val="00317031"/>
    <w:rsid w:val="0038119F"/>
    <w:rsid w:val="003A17D5"/>
    <w:rsid w:val="003C09A0"/>
    <w:rsid w:val="003F6F35"/>
    <w:rsid w:val="00415B59"/>
    <w:rsid w:val="004A08BF"/>
    <w:rsid w:val="0052147F"/>
    <w:rsid w:val="0057029E"/>
    <w:rsid w:val="00581B0A"/>
    <w:rsid w:val="005B5030"/>
    <w:rsid w:val="005C0BFE"/>
    <w:rsid w:val="005D4949"/>
    <w:rsid w:val="005D6C98"/>
    <w:rsid w:val="005F27B3"/>
    <w:rsid w:val="005F5ADA"/>
    <w:rsid w:val="005F61EF"/>
    <w:rsid w:val="0064009E"/>
    <w:rsid w:val="0068123B"/>
    <w:rsid w:val="0068304E"/>
    <w:rsid w:val="006A7506"/>
    <w:rsid w:val="006B0B70"/>
    <w:rsid w:val="007164B4"/>
    <w:rsid w:val="00726546"/>
    <w:rsid w:val="00741496"/>
    <w:rsid w:val="0076533E"/>
    <w:rsid w:val="008567F4"/>
    <w:rsid w:val="008644F7"/>
    <w:rsid w:val="008E6F52"/>
    <w:rsid w:val="00913C75"/>
    <w:rsid w:val="009557AE"/>
    <w:rsid w:val="009A0AC2"/>
    <w:rsid w:val="00A0134A"/>
    <w:rsid w:val="00A552A7"/>
    <w:rsid w:val="00A85329"/>
    <w:rsid w:val="00A93BB7"/>
    <w:rsid w:val="00AD304C"/>
    <w:rsid w:val="00AE6890"/>
    <w:rsid w:val="00AF538F"/>
    <w:rsid w:val="00B230F8"/>
    <w:rsid w:val="00BA0DB2"/>
    <w:rsid w:val="00BD3F09"/>
    <w:rsid w:val="00BF2A35"/>
    <w:rsid w:val="00BF40E3"/>
    <w:rsid w:val="00C21C8F"/>
    <w:rsid w:val="00C47EDA"/>
    <w:rsid w:val="00C8401A"/>
    <w:rsid w:val="00C95F17"/>
    <w:rsid w:val="00CA5FF6"/>
    <w:rsid w:val="00CE6EF4"/>
    <w:rsid w:val="00D2765B"/>
    <w:rsid w:val="00E4156F"/>
    <w:rsid w:val="00E526D2"/>
    <w:rsid w:val="00E740A5"/>
    <w:rsid w:val="00EC2F41"/>
    <w:rsid w:val="00F03EE3"/>
    <w:rsid w:val="00F1479F"/>
    <w:rsid w:val="00F20423"/>
    <w:rsid w:val="00F33FDA"/>
    <w:rsid w:val="00F647B4"/>
    <w:rsid w:val="00F93D44"/>
    <w:rsid w:val="00FF6842"/>
    <w:rsid w:val="01F511FB"/>
    <w:rsid w:val="031968BD"/>
    <w:rsid w:val="0355210D"/>
    <w:rsid w:val="053A08C6"/>
    <w:rsid w:val="07D45C89"/>
    <w:rsid w:val="08F37C2D"/>
    <w:rsid w:val="0AB348B7"/>
    <w:rsid w:val="0B4B2067"/>
    <w:rsid w:val="0C9F6FBA"/>
    <w:rsid w:val="0EE856B3"/>
    <w:rsid w:val="106C31F7"/>
    <w:rsid w:val="11BA1148"/>
    <w:rsid w:val="13255DAC"/>
    <w:rsid w:val="17C64E9A"/>
    <w:rsid w:val="1974587D"/>
    <w:rsid w:val="1B922136"/>
    <w:rsid w:val="1D426703"/>
    <w:rsid w:val="1EA902D1"/>
    <w:rsid w:val="1FE73066"/>
    <w:rsid w:val="21715814"/>
    <w:rsid w:val="223110FB"/>
    <w:rsid w:val="240831E8"/>
    <w:rsid w:val="24EB3387"/>
    <w:rsid w:val="25122204"/>
    <w:rsid w:val="266D4A3C"/>
    <w:rsid w:val="2C264A1C"/>
    <w:rsid w:val="2E4F633E"/>
    <w:rsid w:val="30F14B33"/>
    <w:rsid w:val="331C7E31"/>
    <w:rsid w:val="33473AA3"/>
    <w:rsid w:val="341D5117"/>
    <w:rsid w:val="34F67E46"/>
    <w:rsid w:val="355A4098"/>
    <w:rsid w:val="366165A9"/>
    <w:rsid w:val="371A0750"/>
    <w:rsid w:val="381A65F2"/>
    <w:rsid w:val="39093DCD"/>
    <w:rsid w:val="3B966BAE"/>
    <w:rsid w:val="3CB940C2"/>
    <w:rsid w:val="41092DC1"/>
    <w:rsid w:val="427135AA"/>
    <w:rsid w:val="4361325A"/>
    <w:rsid w:val="47DA183D"/>
    <w:rsid w:val="47DA720F"/>
    <w:rsid w:val="48FD4F0A"/>
    <w:rsid w:val="4B11594E"/>
    <w:rsid w:val="4C8246BF"/>
    <w:rsid w:val="4D55385F"/>
    <w:rsid w:val="4EB465CB"/>
    <w:rsid w:val="4FAA09D6"/>
    <w:rsid w:val="50C81B66"/>
    <w:rsid w:val="51294D7B"/>
    <w:rsid w:val="51960395"/>
    <w:rsid w:val="52F21383"/>
    <w:rsid w:val="53547555"/>
    <w:rsid w:val="546B2EE9"/>
    <w:rsid w:val="566F5EA7"/>
    <w:rsid w:val="58382639"/>
    <w:rsid w:val="5843578B"/>
    <w:rsid w:val="58F73AEB"/>
    <w:rsid w:val="591A65EB"/>
    <w:rsid w:val="593E0236"/>
    <w:rsid w:val="59627BAA"/>
    <w:rsid w:val="5A895486"/>
    <w:rsid w:val="5A8F185A"/>
    <w:rsid w:val="5B1E70C6"/>
    <w:rsid w:val="5D87216E"/>
    <w:rsid w:val="5FCF7270"/>
    <w:rsid w:val="60911EB7"/>
    <w:rsid w:val="63517D23"/>
    <w:rsid w:val="64D4438F"/>
    <w:rsid w:val="65615FC3"/>
    <w:rsid w:val="67251E75"/>
    <w:rsid w:val="677237F4"/>
    <w:rsid w:val="68161A83"/>
    <w:rsid w:val="6AB24DEC"/>
    <w:rsid w:val="6B81293E"/>
    <w:rsid w:val="6C511BCB"/>
    <w:rsid w:val="6D12639A"/>
    <w:rsid w:val="6D480513"/>
    <w:rsid w:val="715B5134"/>
    <w:rsid w:val="71820A40"/>
    <w:rsid w:val="72BD76E1"/>
    <w:rsid w:val="7348225A"/>
    <w:rsid w:val="748C739A"/>
    <w:rsid w:val="774A376C"/>
    <w:rsid w:val="778E26F5"/>
    <w:rsid w:val="793358D5"/>
    <w:rsid w:val="7AC347A8"/>
    <w:rsid w:val="7C767269"/>
    <w:rsid w:val="7C795B68"/>
    <w:rsid w:val="7DD25782"/>
    <w:rsid w:val="7EB94745"/>
    <w:rsid w:val="7F2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352"/>
      <w:ind w:left="428"/>
      <w:outlineLvl w:val="1"/>
    </w:pPr>
    <w:rPr>
      <w:rFonts w:ascii="华文中宋" w:hAnsi="华文中宋" w:eastAsia="华文中宋" w:cs="华文中宋"/>
      <w:b/>
      <w:bCs/>
      <w:sz w:val="32"/>
      <w:szCs w:val="32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1"/>
    </w:pPr>
    <w:rPr>
      <w:rFonts w:ascii="宋体" w:hAnsi="宋体" w:cs="宋体"/>
      <w:szCs w:val="21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培养方案标题1"/>
    <w:basedOn w:val="1"/>
    <w:qFormat/>
    <w:uiPriority w:val="0"/>
    <w:pPr>
      <w:jc w:val="center"/>
    </w:pPr>
    <w:rPr>
      <w:rFonts w:ascii="黑体" w:eastAsia="黑体"/>
      <w:sz w:val="44"/>
      <w:szCs w:val="44"/>
    </w:rPr>
  </w:style>
  <w:style w:type="paragraph" w:styleId="10">
    <w:name w:val="List Paragraph"/>
    <w:basedOn w:val="1"/>
    <w:qFormat/>
    <w:uiPriority w:val="1"/>
    <w:pPr>
      <w:spacing w:before="2"/>
      <w:ind w:left="428" w:firstLine="420"/>
    </w:pPr>
    <w:rPr>
      <w:rFonts w:ascii="宋体" w:hAnsi="宋体" w:cs="宋体"/>
      <w:lang w:val="zh-CN" w:bidi="zh-CN"/>
    </w:rPr>
  </w:style>
  <w:style w:type="paragraph" w:customStyle="1" w:styleId="11">
    <w:name w:val="Table Paragraph"/>
    <w:basedOn w:val="1"/>
    <w:qFormat/>
    <w:uiPriority w:val="99"/>
    <w:rPr>
      <w:rFonts w:ascii="宋体" w:hAnsi="宋体" w:cs="宋体"/>
      <w:lang w:val="zh-CN" w:bidi="zh-CN"/>
    </w:rPr>
  </w:style>
  <w:style w:type="character" w:customStyle="1" w:styleId="12">
    <w:name w:val="font3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7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qowt-font3-arial"/>
    <w:basedOn w:val="7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1585</Words>
  <Characters>9038</Characters>
  <Lines>75</Lines>
  <Paragraphs>21</Paragraphs>
  <TotalTime>109</TotalTime>
  <ScaleCrop>false</ScaleCrop>
  <LinksUpToDate>false</LinksUpToDate>
  <CharactersWithSpaces>10602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2020-08-17T02:59:00Z</dcterms:created>
  <dc:creator>蒋耀辉</dc:creator>
  <cp:lastModifiedBy>Administrator</cp:lastModifiedBy>
  <cp:lastPrinted>2020-07-20T16:59:00Z</cp:lastPrinted>
  <dcterms:modified xsi:type="dcterms:W3CDTF">2020-10-13T02:18:22Z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